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A1" w:rsidRPr="008E1EA1" w:rsidRDefault="008E1EA1" w:rsidP="008E1EA1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8E1EA1">
        <w:rPr>
          <w:color w:val="444444"/>
          <w:sz w:val="28"/>
          <w:szCs w:val="28"/>
        </w:rPr>
        <w:t>Цвет волос у ребенка обуславливается генетически, при этом участвуют гены, отвечающие за пигментацию волос, не только родителей ребенка, но и родственников нескольких поколений.</w:t>
      </w:r>
    </w:p>
    <w:p w:rsidR="008E1EA1" w:rsidRPr="008E1EA1" w:rsidRDefault="008E1EA1" w:rsidP="008E1EA1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8E1EA1">
        <w:rPr>
          <w:color w:val="444444"/>
          <w:sz w:val="28"/>
          <w:szCs w:val="28"/>
        </w:rPr>
        <w:t>Обычно изменение цвета волос происходит в первые два года жизни ребенка, но по литературным данным, этот процесс может происходить в течение первых 5 лет жизни ребенка.</w:t>
      </w:r>
    </w:p>
    <w:p w:rsidR="008E1EA1" w:rsidRPr="008E1EA1" w:rsidRDefault="008E1EA1" w:rsidP="008E1EA1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8E1EA1">
        <w:rPr>
          <w:color w:val="444444"/>
          <w:sz w:val="28"/>
          <w:szCs w:val="28"/>
        </w:rPr>
        <w:t>Кроме того, на формирование цвета волос влияет и изменение гормонального фона ребенка, поэтому цвет волос может измениться и у ребенка в подростковом возрасте.</w:t>
      </w:r>
    </w:p>
    <w:p w:rsidR="00000000" w:rsidRPr="008E1EA1" w:rsidRDefault="008E1EA1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E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EA1"/>
    <w:rsid w:val="008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Home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2016-07-07T03:43:00Z</dcterms:created>
  <dcterms:modified xsi:type="dcterms:W3CDTF">2016-07-07T03:44:00Z</dcterms:modified>
</cp:coreProperties>
</file>