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4" w:rsidRPr="00453AE4" w:rsidRDefault="00453AE4" w:rsidP="00453AE4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453AE4">
        <w:rPr>
          <w:color w:val="444444"/>
          <w:sz w:val="28"/>
          <w:szCs w:val="28"/>
        </w:rPr>
        <w:t>В Пермском крае на сегодняшний день действуют 5 специализированных (зеленых) комнат: Пермь (2), Чайковский, Кунгур, Кудымкар. За год услуги психологической реабилитации получают более 150 детей и их законных представителей. Практически все реабилитационные занятия проходят в «зеленых комнатах». Подробную информацию о данной технологии   Вы можете узнать в разделе сайта </w:t>
      </w:r>
      <w:hyperlink r:id="rId4" w:history="1">
        <w:r w:rsidRPr="00453AE4">
          <w:rPr>
            <w:rStyle w:val="a4"/>
            <w:color w:val="678C00"/>
            <w:sz w:val="28"/>
            <w:szCs w:val="28"/>
            <w:bdr w:val="none" w:sz="0" w:space="0" w:color="auto" w:frame="1"/>
          </w:rPr>
          <w:t>Главная</w:t>
        </w:r>
      </w:hyperlink>
      <w:r w:rsidRPr="00453AE4">
        <w:rPr>
          <w:color w:val="444444"/>
          <w:sz w:val="28"/>
          <w:szCs w:val="28"/>
        </w:rPr>
        <w:t> » </w:t>
      </w:r>
      <w:hyperlink r:id="rId5" w:history="1">
        <w:r w:rsidRPr="00453AE4">
          <w:rPr>
            <w:rStyle w:val="a4"/>
            <w:color w:val="678C00"/>
            <w:sz w:val="28"/>
            <w:szCs w:val="28"/>
            <w:bdr w:val="none" w:sz="0" w:space="0" w:color="auto" w:frame="1"/>
          </w:rPr>
          <w:t>Деятельность</w:t>
        </w:r>
      </w:hyperlink>
      <w:r w:rsidRPr="00453AE4">
        <w:rPr>
          <w:color w:val="444444"/>
          <w:sz w:val="28"/>
          <w:szCs w:val="28"/>
        </w:rPr>
        <w:t> » </w:t>
      </w:r>
      <w:hyperlink r:id="rId6" w:history="1">
        <w:r w:rsidRPr="00453AE4">
          <w:rPr>
            <w:rStyle w:val="a4"/>
            <w:color w:val="678C00"/>
            <w:sz w:val="28"/>
            <w:szCs w:val="28"/>
            <w:bdr w:val="none" w:sz="0" w:space="0" w:color="auto" w:frame="1"/>
          </w:rPr>
          <w:t>Проектная</w:t>
        </w:r>
      </w:hyperlink>
      <w:r w:rsidRPr="00453AE4">
        <w:rPr>
          <w:color w:val="444444"/>
          <w:sz w:val="28"/>
          <w:szCs w:val="28"/>
        </w:rPr>
        <w:t> ». Там же размещен годовой отчет за 2015 год со всеми качественными и количественными результатами работы.</w:t>
      </w:r>
      <w:bookmarkStart w:id="0" w:name="_GoBack"/>
      <w:bookmarkEnd w:id="0"/>
    </w:p>
    <w:p w:rsidR="00000000" w:rsidRDefault="00453A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AE4"/>
    <w:rsid w:val="004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3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scentrpk.ru/dejatelnost/proektnaja/" TargetMode="External"/><Relationship Id="rId5" Type="http://schemas.openxmlformats.org/officeDocument/2006/relationships/hyperlink" Target="http://soscentrpk.ru/dejatelnost/obrazovatelnaja/" TargetMode="External"/><Relationship Id="rId4" Type="http://schemas.openxmlformats.org/officeDocument/2006/relationships/hyperlink" Target="http://soscentr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2016-07-07T04:26:00Z</dcterms:created>
  <dcterms:modified xsi:type="dcterms:W3CDTF">2016-07-07T04:27:00Z</dcterms:modified>
</cp:coreProperties>
</file>