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EA0" w:rsidRPr="00CE6EA0" w:rsidRDefault="00CE6EA0">
      <w:pPr>
        <w:rPr>
          <w:rFonts w:ascii="Times New Roman" w:hAnsi="Times New Roman" w:cs="Times New Roman"/>
          <w:sz w:val="24"/>
          <w:szCs w:val="24"/>
        </w:rPr>
      </w:pPr>
      <w:r w:rsidRPr="00CE6EA0">
        <w:rPr>
          <w:rFonts w:ascii="Times New Roman" w:hAnsi="Times New Roman" w:cs="Times New Roman"/>
          <w:sz w:val="24"/>
          <w:szCs w:val="24"/>
        </w:rPr>
        <w:t>Наследственных заболеваний достаточно много. Для начала познакомьтесь с самой общей информацией об основных группах заболеваний. Более подробная информация о разных генетических заболеваниях будет размещаться на нашем сайте в разделе «Библиотека».                                                                                                                      </w:t>
      </w:r>
    </w:p>
    <w:p w:rsidR="00CE6EA0" w:rsidRPr="00CE6EA0" w:rsidRDefault="00CE6EA0">
      <w:pPr>
        <w:rPr>
          <w:rFonts w:ascii="Times New Roman" w:hAnsi="Times New Roman" w:cs="Times New Roman"/>
          <w:sz w:val="24"/>
          <w:szCs w:val="24"/>
        </w:rPr>
      </w:pPr>
      <w:r w:rsidRPr="00CE6EA0">
        <w:rPr>
          <w:rFonts w:ascii="Times New Roman" w:hAnsi="Times New Roman" w:cs="Times New Roman"/>
          <w:sz w:val="24"/>
          <w:szCs w:val="24"/>
        </w:rPr>
        <w:t xml:space="preserve">Наследственные болезни - заболевания, возникновение и развитие которых связано с изменениями (мутациями) генетического материала. В настоящее время описано более 1500 различных наследственных заболеваний. Частота появления отдельных наследственных болезней, как правило, невелика; она соответствует 1:5000-1:100000 и реже. Однако некоторые наследственные заболевания встречаются чаще (шизофрения 1:100, диабет 1:1000). Аномалия цветового зрения - дальтонизм - поражает 8% мужчин и 0,5% женщин. По данным Всемирной организации здравоохранения, около 4% новорожденных страдает теми или иными генетически обусловленными дефектами.                           </w:t>
      </w:r>
    </w:p>
    <w:p w:rsidR="00CE6EA0" w:rsidRPr="00CE6EA0" w:rsidRDefault="00CE6EA0">
      <w:pPr>
        <w:rPr>
          <w:rFonts w:ascii="Times New Roman" w:hAnsi="Times New Roman" w:cs="Times New Roman"/>
          <w:sz w:val="24"/>
          <w:szCs w:val="24"/>
        </w:rPr>
      </w:pPr>
      <w:r w:rsidRPr="00CE6EA0">
        <w:rPr>
          <w:rFonts w:ascii="Times New Roman" w:hAnsi="Times New Roman" w:cs="Times New Roman"/>
          <w:sz w:val="24"/>
          <w:szCs w:val="24"/>
        </w:rPr>
        <w:t>Среди наследственных болезней выделяют следующие группы:                                        </w:t>
      </w:r>
    </w:p>
    <w:p w:rsidR="00CE6EA0" w:rsidRPr="00CE6EA0" w:rsidRDefault="00CE6EA0">
      <w:pPr>
        <w:rPr>
          <w:rFonts w:ascii="Times New Roman" w:hAnsi="Times New Roman" w:cs="Times New Roman"/>
          <w:sz w:val="24"/>
          <w:szCs w:val="24"/>
        </w:rPr>
      </w:pPr>
      <w:r w:rsidRPr="00CE6EA0">
        <w:rPr>
          <w:rFonts w:ascii="Times New Roman" w:hAnsi="Times New Roman" w:cs="Times New Roman"/>
          <w:sz w:val="24"/>
          <w:szCs w:val="24"/>
        </w:rPr>
        <w:t xml:space="preserve">1. Собственно наследственные болезни, т.е. болезни, при которых проявление патологической мутации как этиологического фактора практически не зависит от влияния окружающей среды, которая в этом случае определяет лишь степень выраженности симптомов болезни. К болезням этой группы относятся хромосомные (например, синдром Дауна, синдром Шерешевского - Тернера, синдром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Клайнфельтера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 и др.) и генные наследственные болезни (например,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фенилкетонурия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галактоземия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амавротическая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идиотия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 Тея — Сакса, гемофилия).                                                                                                    </w:t>
      </w:r>
    </w:p>
    <w:p w:rsidR="00CE6EA0" w:rsidRPr="00CE6EA0" w:rsidRDefault="00CE6EA0">
      <w:pPr>
        <w:rPr>
          <w:rFonts w:ascii="Times New Roman" w:hAnsi="Times New Roman" w:cs="Times New Roman"/>
          <w:sz w:val="24"/>
          <w:szCs w:val="24"/>
        </w:rPr>
      </w:pPr>
      <w:r w:rsidRPr="00CE6EA0">
        <w:rPr>
          <w:rFonts w:ascii="Times New Roman" w:hAnsi="Times New Roman" w:cs="Times New Roman"/>
          <w:sz w:val="24"/>
          <w:szCs w:val="24"/>
        </w:rPr>
        <w:t>2. К болезням другой группы относят болезни, в основе которых лежит взаимодействие генетических факторов и факторов внешней среды. К болезням этой группы относятся гипертоническая болезнь, атеросклероз, язвенная болезнь желудка и двенадцатиперстной кишки, сахарный диабет, аллергические заболевания, многие пороки развития, определенные формы ожирения.                                                                                    </w:t>
      </w:r>
    </w:p>
    <w:p w:rsidR="00CE6EA0" w:rsidRPr="00CE6EA0" w:rsidRDefault="00CE6EA0">
      <w:pPr>
        <w:rPr>
          <w:rFonts w:ascii="Times New Roman" w:hAnsi="Times New Roman" w:cs="Times New Roman"/>
          <w:sz w:val="24"/>
          <w:szCs w:val="24"/>
        </w:rPr>
      </w:pPr>
      <w:r w:rsidRPr="00CE6EA0">
        <w:rPr>
          <w:rFonts w:ascii="Times New Roman" w:hAnsi="Times New Roman" w:cs="Times New Roman"/>
          <w:sz w:val="24"/>
          <w:szCs w:val="24"/>
        </w:rPr>
        <w:t xml:space="preserve">3. Кроме того, в клинической классификации наследственных болезней выделяют болезни нервной, эндокринной, дыхательной и </w:t>
      </w:r>
      <w:proofErr w:type="gramStart"/>
      <w:r w:rsidRPr="00CE6EA0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CE6EA0">
        <w:rPr>
          <w:rFonts w:ascii="Times New Roman" w:hAnsi="Times New Roman" w:cs="Times New Roman"/>
          <w:sz w:val="24"/>
          <w:szCs w:val="24"/>
        </w:rPr>
        <w:t xml:space="preserve"> систем, печени, желудочно-кишечного тракта, почек, системы крови, кожи, уха, носа, глаз и др. Такая классификация в значительной степени условна, т.к. большинство наследственных болезней характеризуется вовлечением в патологический процесс нескольких органов или системным поражением тканей. Наследственные болезни могут проявляться в разном возрасте. Некоторые из них проявляются в период новорожденности (болезнь Дауна, ихтиоз), другие заболевания возникают в детском возрасте, а некоторые проявляются клинически впервые в зрелом или даже пожилом возрасте (подагра развивается после 40-45 лет, хорея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Геттингтона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 после 35 и даже 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EA0">
        <w:rPr>
          <w:rFonts w:ascii="Times New Roman" w:hAnsi="Times New Roman" w:cs="Times New Roman"/>
          <w:sz w:val="24"/>
          <w:szCs w:val="24"/>
        </w:rPr>
        <w:t xml:space="preserve"> лет).                                                                                   </w:t>
      </w:r>
      <w:bookmarkStart w:id="0" w:name="_GoBack"/>
      <w:bookmarkEnd w:id="0"/>
    </w:p>
    <w:p w:rsidR="00CE6EA0" w:rsidRPr="00CE6EA0" w:rsidRDefault="00CE6EA0">
      <w:pPr>
        <w:rPr>
          <w:rFonts w:ascii="Times New Roman" w:hAnsi="Times New Roman" w:cs="Times New Roman"/>
          <w:sz w:val="24"/>
          <w:szCs w:val="24"/>
        </w:rPr>
      </w:pPr>
      <w:r w:rsidRPr="00CE6EA0">
        <w:rPr>
          <w:rFonts w:ascii="Times New Roman" w:hAnsi="Times New Roman" w:cs="Times New Roman"/>
          <w:sz w:val="24"/>
          <w:szCs w:val="24"/>
          <w:u w:val="single"/>
        </w:rPr>
        <w:t>Диагностика наследственных болезней</w:t>
      </w:r>
      <w:r w:rsidRPr="00CE6EA0">
        <w:rPr>
          <w:rFonts w:ascii="Times New Roman" w:hAnsi="Times New Roman" w:cs="Times New Roman"/>
          <w:sz w:val="24"/>
          <w:szCs w:val="24"/>
        </w:rPr>
        <w:t xml:space="preserve">. Диагноз ряда наследственных болезней не представляет существенных затруднений и основывается на данных, полученных в результате общего клинического обследования (например, болезни Дауна, гемофилии,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гаргоилизма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>, адреногенитального синдрома). Однако</w:t>
      </w:r>
      <w:proofErr w:type="gramStart"/>
      <w:r w:rsidRPr="00CE6EA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E6EA0">
        <w:rPr>
          <w:rFonts w:ascii="Times New Roman" w:hAnsi="Times New Roman" w:cs="Times New Roman"/>
          <w:sz w:val="24"/>
          <w:szCs w:val="24"/>
        </w:rPr>
        <w:t xml:space="preserve"> в большинстве случаев при </w:t>
      </w:r>
      <w:r w:rsidRPr="00CE6EA0">
        <w:rPr>
          <w:rFonts w:ascii="Times New Roman" w:hAnsi="Times New Roman" w:cs="Times New Roman"/>
          <w:sz w:val="24"/>
          <w:szCs w:val="24"/>
        </w:rPr>
        <w:lastRenderedPageBreak/>
        <w:t xml:space="preserve">диагностике наследственных болезней возникают серьезные затруднения в связи с тем, что многие из этих болезней по клиническим проявлениям очень сходны с приобретенными болезнями. При подозрении на заболевание генетическое обследование больного начинают с получения подробных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клиникогенеалогических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 данных на основании результатов его опроса о состоянии здоровья ближайших и отдаленных родственников, а также специального обследования членов семьи, что позволяет определить характер наследования патологии. Вспомогательное, а в ряде случаев решающее диагностическое значение имеют данные, полученные с помощью различных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параклинических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 методов, в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. биохимических, и цитогенетических и молекулярно-генетических исследований. В целях раннего выявления наследственных болезней проводится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пренатальная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 диагностика, которая связана с решением ряда биологических и этических проблем до рождения ребенка. При современном уровне развития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пренатальной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 диагностики можно установить диагноз всех хромосомных болезней, большинства врожденных пороков развития, энзимопатий, при которых известен биохимический дефект. Часть из них можно установить практически на любом сроке беременности (хромосомные болезни), часть — после 11-12-й недели (редукционные пороки конечностей, атрезии, анэнцефалию), часть — только во второй половине беременности (пороки сердца, почек, центральной нервной системы).                                                                      </w:t>
      </w:r>
    </w:p>
    <w:p w:rsidR="003A4E6A" w:rsidRPr="00CE6EA0" w:rsidRDefault="00CE6EA0">
      <w:pPr>
        <w:rPr>
          <w:rFonts w:ascii="Times New Roman" w:hAnsi="Times New Roman" w:cs="Times New Roman"/>
          <w:sz w:val="24"/>
          <w:szCs w:val="24"/>
        </w:rPr>
      </w:pPr>
      <w:r w:rsidRPr="00CE6EA0">
        <w:rPr>
          <w:rFonts w:ascii="Times New Roman" w:hAnsi="Times New Roman" w:cs="Times New Roman"/>
          <w:sz w:val="24"/>
          <w:szCs w:val="24"/>
        </w:rPr>
        <w:t> </w:t>
      </w:r>
      <w:r w:rsidRPr="00CE6EA0">
        <w:rPr>
          <w:rFonts w:ascii="Times New Roman" w:hAnsi="Times New Roman" w:cs="Times New Roman"/>
          <w:sz w:val="24"/>
          <w:szCs w:val="24"/>
          <w:u w:val="single"/>
        </w:rPr>
        <w:t>Неонатальный скрининг.</w:t>
      </w:r>
      <w:r w:rsidRPr="00CE6EA0">
        <w:rPr>
          <w:rFonts w:ascii="Times New Roman" w:hAnsi="Times New Roman" w:cs="Times New Roman"/>
          <w:sz w:val="24"/>
          <w:szCs w:val="24"/>
        </w:rPr>
        <w:t xml:space="preserve"> В рамках реализуемого Приоритетного национального проекта «Здоровье» предусмотрено расширение неонатального скрининга и сейчас проводится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скриниг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фенилкетонурию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, врожденный гипотиреоз, адреногенитальный синдром,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галактоземию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6EA0">
        <w:rPr>
          <w:rFonts w:ascii="Times New Roman" w:hAnsi="Times New Roman" w:cs="Times New Roman"/>
          <w:sz w:val="24"/>
          <w:szCs w:val="24"/>
        </w:rPr>
        <w:t>муковисцидоз</w:t>
      </w:r>
      <w:proofErr w:type="spellEnd"/>
      <w:r w:rsidRPr="00CE6EA0">
        <w:rPr>
          <w:rFonts w:ascii="Times New Roman" w:hAnsi="Times New Roman" w:cs="Times New Roman"/>
          <w:sz w:val="24"/>
          <w:szCs w:val="24"/>
        </w:rPr>
        <w:t>. Массовое обследование новорожденных (неонатальный скрининг) является основой профилактики наследственных болезней и позволяет выявлять наследственные нарушения обмена в доклинической стадии, когда диетотерапия и соответствующее медикаментозное лечение способны полностью предупредить развитие тяжелой инвалидности.</w:t>
      </w:r>
    </w:p>
    <w:sectPr w:rsidR="003A4E6A" w:rsidRPr="00CE6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DC8"/>
    <w:rsid w:val="003A4E6A"/>
    <w:rsid w:val="009C3DC8"/>
    <w:rsid w:val="00CE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802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2</cp:revision>
  <dcterms:created xsi:type="dcterms:W3CDTF">2016-04-18T10:05:00Z</dcterms:created>
  <dcterms:modified xsi:type="dcterms:W3CDTF">2016-04-18T10:06:00Z</dcterms:modified>
</cp:coreProperties>
</file>